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samrådsanmälan S 1709-2026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