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58277-2021 i Härjedalens kommun</w:t>
      </w:r>
    </w:p>
    <w:p>
      <w:r>
        <w:t>Detta klagomål behandlar höga naturvärden i avverkningsanmälan A 58277-2021 i Härjedalens kommun som inkom 2021-10-18 och omfattar 23,9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58277-2021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6895482, E 507481 i SWEREF 99 TM.</w:t>
      </w:r>
    </w:p>
    <w:p>
      <w:r>
        <w:t>I och inom 16 meter från avverkningsanmälan finns fynd av 17 naturvårdsarter, varav 15 är rödlistade, 1 är fridlyst, 9 är typiska (T) och 2 är signalarter (S): mosippa (EN, T, §8), gräddporing (VU, T), lammticka (VU), rotfingersvamp (VU), skrovlig taggsvamp (VU), blå taggsvamp (NT, T), dropptaggsvamp (NT, T), dvärgbägarlav (NT, T), motaggsvamp (NT, T), orange taggsvamp (NT, T), skarp dropptaggsvamp (NT), tallfingersvamp (NT), tallriska (NT), talltaggsvamp (NT), vaddporing (NT), bårdlav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