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samrådsanmälan S 392-2022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