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74070-2021 i Härjedalens kommun</w:t>
      </w:r>
    </w:p>
    <w:p>
      <w:r>
        <w:t>Detta dokument behandlar höga naturvärden i avverkningsanmälan A 74070-2021 i Härjedalens kommun. Denna avverkningsanmälan inkom 2021-12-23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varglavsknöl (VU), blanksvart spiklav (NT), garnlav (NT), kolflarnlav (NT), mörk kolflarnlav (NT), varglav (NT, §8) och vedflamlav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74070-2021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6840685, E 420385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Varglavsknöl (VU)</w:t>
      </w:r>
      <w:r>
        <w:t xml:space="preserve"> är en parasitisk svamp som sällsynt kan hittas på bålen av den fridlysta och rödlistade värdarten varglav (NT, §8).  Varglavsknöl är avsevärt ovanligare än värdarten och har bara hittats på lokaler med riklig förekomst av varglav. Skogsbruksåtgärder på eller i närheten av växtplatserna måste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