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20 naturvårdsarter, varav 11 är rödlistade, 7 är fridlysta, 17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tjäder (T, §4), torta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