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avverkningsanmälan finns fynd av 9 naturvårdsarter, varav 9 är rödlistade, 1 är fridlyst och 5 är typiska (T): fläckporing (VU, T), gräddporing (VU, T), gränsticka (VU, T), blanksvart spiklav (NT), blå taggsvamp (NT, T), blågrå svartspik (NT), dvärgbägarlav (NT, T), nordtagging (NT)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