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13 naturvårdsarter, varav 11 är rödlistade, 2 är fridlysta, 11 är typiska (T) och 2 är signalarter (S): garnlav (VU, T), knärot (VU, T, §8), dvärgbägarlav (NT, T), knottrig blåslav (NT, T), kolflarnlav (NT, T), lunglav (NT, T), talltita (NT, §4), ullticka (NT, T), vedskivlav (NT, T), violettgrå tagellav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35963-2026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6873386, E 470308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lunglav (NT, T), ullticka (NT, T), vedskivlav (NT, T), violettgrå tagellav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