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15 naturvårdsarter, varav 8 är rödlistade, 5 är fridlysta, 12 är typiska (T) och 6 är signalarter (S): garnlav (VU, T), knärot (VU, T, §8), dvärgbägarlav (NT, T), lunglav (NT, T), nordtagging (NT), skrovellav (NT, T), talltita (NT, §4), violettgrå tagellav (NT, T),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8.34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