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dokument behandlar höga naturvärden i avverkningsanmälan A 289-2026 i Härjedalens kommun som inkom 2026-01-05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T, §8), blågrå svartspik (NT), knottrig blåslav (NT, T), kolflarnlav (NT, T), lunglav (NT, T), mörk kolflarnlav (NT), vedflamlav (NT), violettgrå tagellav (NT, T) och tjäder (T,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6868854, E 471362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