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som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gränsticka (VU, T), blanksvart spiklav (NT), blågrå svartspik (NT), harticka (NT, T), kolflarnlav (NT, T), rosenticka (NT, T), skrovellav (NT, T), tretåig hackspett (NT, T, §4), ullticka (NT, T), varglav (NT, §8), vitgrynig nållav (NT), luddlav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