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som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16 naturvårdsarter hittats: garnlav (VU, T), gräddporing (VU, T), liten sotlav (VU, T), blanksvart spiklav (NT), blågrå svartspik (NT), gammelgransskål (NT, T), knottrig blåslav (NT, T), talltita (NT, §4), tretåig hackspett (NT, T, §4), vaddporing (NT), vedflamlav (NT), vedskivlav (NT, T), bårdlav (S, T), skinnlav (S, T), sotlav (S, T) och stuplav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2128" cy="5688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62128"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