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som inkom 2026-03-31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6895110, E 517476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