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som inkom 2025-05-23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6865642, E 495517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