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som inkom 2025-06-29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6950812, E 398241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