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som inkom 2022-08-12 och omfattar 25,3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6938088, E 368585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