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som inkom 2023-09-06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6848910, E 474528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