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som inkom 2025-09-08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6872937, E 469117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