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som inkom 2025-09-11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6858663, E 466178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