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som inkom 2023-01-31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6934890, E 428496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garnlav (VU, T), sprickporing (VU)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