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som inkom 2024-11-29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6861058, E 474413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