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som inkom 2021-12-23 och omfattar 268,1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6889892, E 430022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