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dokument behandlar höga naturvärden i avverkningsanmälan A 57804-2024 i Härjedalens kommun. Denna avverkningsanmälan inkom 2024-12-05 00:00:00 och omfattar 161,6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lappticka (VU), doftskinn (NT), gammelgransskål (NT), garnlav (NT), granticka (NT), gränsticka (NT), harticka (NT), knottrig blåslav (NT), rosenticka (NT), tretåig hackspett (NT, §4), ullticka (NT), violmussling (NT), vitgrynig nållav (NT), vedticka (S) och vågbandad barkbock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917"/>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24489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6943179, E 446784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