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laxporing (VU), liten sotlav (VU), myrstarr (VU), rynkskinn (VU), sprickporing (VU), doftskinn (NT), gammelgransskål (NT), garnlav (NT), granticka (NT), gränsticka (NT), harticka (NT), knottrig blåslav (NT), rödbrun blekspik (NT), spillkråka (NT, §4), stjärntagging (NT), tretåig hackspett (NT, §4), ullticka (NT), vitgrynig nållav (NT), vitskaftad svartspik (NT), kornig nållav (S), vedticka (S), ögonpyrola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