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dokument behandlar höga naturvärden i avverkningsanmälan A 18164-2026 i Härjedalens kommun. Denna avverkningsanmälan inkom 2026-04-13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blågrå svartspik (NT), dvärgbägarlav (NT), garnlav (NT), granticka (NT), knottrig blåslav (NT), kolflarnlav (NT), mörk kolflarnlav (NT), tretåig hackspett (NT, §4), varglav (NT, §8), vedskivlav (NT), violettgrå tagellav (NT), vitgrynig nållav (NT), dropptaggsvamp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6845745, E 462649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