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48699-2025 i Härjedalens kommun</w:t>
      </w:r>
    </w:p>
    <w:p>
      <w:r>
        <w:t>Denna tillsynsbegäran behandlar höga naturvärden i avverkningsanmälan A 48699-2025 i Härjedalens kommun som inkom 2025-10-06 och omfattar 26,9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8699-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6917517, E 397762 i SWEREF 99 TM.</w:t>
      </w:r>
    </w:p>
    <w:p>
      <w:r>
        <w:t>I avverkningsanmälan finns fynd av 6 naturvårdsarter, varav 6 är rödlistade och 2 är typiska (T): blanksvart spiklav (NT), blågrå svartspik (NT), dvärgbägarlav (NT, T), kolflarnlav (NT, T), mörk kolflarnlav (NT)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