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dokument behandlar höga naturvärden i avverkningsanmälan A 16101-2026 i Östersunds kommun. Denna avverkningsanmälan inkom 2026-03-27 14:06:04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smalskaftslav (VU), ulltickeporing (VU), brunpudrad nållav (NT), garnlav (NT), gränsticka (NT), harticka (NT), järpe (NT, §4), liten svartspik (NT), rosenticka (NT), stjärntagging (NT), talltita (NT, §4), tretåig hackspett (NT, §4), ullticka (NT), vedtrappmossa (NT), vitgrynig nållav (NT), korallblylav (S), trådticka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7040170, E 482845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