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dokument behandlar höga naturvärden i avverkningsanmälan A 18322-2026 i Östersunds kommun. Denna avverkningsanmälan inkom 2026-04-14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harticka (NT), järpe (NT, §4), rosenticka (NT), spillkråka (NT, §4), talltita (NT, §4), tretåig hackspett (NT, §4), ullticka (NT), vedtrappmossa (NT), vitgrynig nållav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7044721, E 486592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