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rödvingetrast (NT, §4), tretåig hackspett (NT, §4), spindelblomster (S, §8), stuplav (S), grönsiska (§4), kungsfågel (§4), fläcknycklar (§8),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tretåig hackspett (NT, §4), spindelblomster (S, §8), grönsiska (§4), kungsfågel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