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dokument behandlar höga naturvärden i avverkningsanmälan A 17716-2024 i Östersunds kommun. Denna avverkningsanmälan inkom 2024-05-03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spindelblomster (S, §8), tvåblad (S, §8),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knärot (VU, §8), spindelblomster (S, §8), tvåblad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