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59108-2024 i Östersunds kommun</w:t>
      </w:r>
    </w:p>
    <w:p>
      <w:r>
        <w:t>Denna tillsynsbegäran behandlar höga naturvärden i avverkningsanmälan A 59108-2024 i Östersunds kommun som inkom 2024-12-11 och omfattar 10,6 ha.</w:t>
      </w:r>
    </w:p>
    <w:p>
      <w:pPr>
        <w:pStyle w:val="Caption"/>
      </w:pPr>
      <w:r>
        <w:drawing>
          <wp:inline xmlns:a="http://schemas.openxmlformats.org/drawingml/2006/main" xmlns:pic="http://schemas.openxmlformats.org/drawingml/2006/picture">
            <wp:extent cx="5446972" cy="5724000"/>
            <wp:docPr id="1" name="Picture 1"/>
            <wp:cNvGraphicFramePr>
              <a:graphicFrameLocks noChangeAspect="1"/>
            </wp:cNvGraphicFramePr>
            <a:graphic>
              <a:graphicData uri="http://schemas.openxmlformats.org/drawingml/2006/picture">
                <pic:pic>
                  <pic:nvPicPr>
                    <pic:cNvPr id="0" name="A 59108-2024 karta.png"/>
                    <pic:cNvPicPr/>
                  </pic:nvPicPr>
                  <pic:blipFill>
                    <a:blip r:embed="rId16"/>
                    <a:stretch>
                      <a:fillRect/>
                    </a:stretch>
                  </pic:blipFill>
                  <pic:spPr>
                    <a:xfrm>
                      <a:off x="0" y="0"/>
                      <a:ext cx="544697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7039136, E 502052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