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11 naturvårdsarter, varav 6 är rödlistade, 5 är fridlysta, 9 är typiska (T) och 3 är signalarter (S): garnlav (VU, T), knärot (VU, T, §8), lunglav (NT, T), skrovellav (NT, T), talltita (NT, §4), tretåig hackspett (NT, T, §4), luddlav (S, T), stuplav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