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rynkskinn (VU), smalskaftslav (VU), doftskinn (NT), gammelgransskål (NT), garnlav (NT), granticka (NT), gränsticka (NT), harticka (NT), liten svartspik (NT), lunglav (NT), rosenticka (NT), rödbrun klubbdyna (NT), spillkråka (NT, §4), tretåig hackspett (NT, §4), ullticka (NT), vitgrynig nållav (NT), luddlav (S),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