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00:00:00 och omfattar 13,5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bitter taggsvamp (VU), doftticka (VU, §8), garnlav (NT), granticka (NT), lunglav (NT), orange taggsvamp (NT), rödvingetrast (NT, §4), skrovellav (NT), ullticka (NT), bårdlav (S), fjällig taggsvamp s.str. (S), luddlav (S), plattlummer (S, §9), spindelblomster (S, §8), stuplav (S), tvåblad (S, §8)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rödvingetrast (NT, §4), plattlummer (S, §9), spindelblomster (S, §8),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