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grantickeporing (VU), rynkskinn (VU), smalskaftslav (VU), doftskinn (NT), gammelgransskål (NT), garnlav (NT), granticka (NT), gränsticka (NT), harticka (NT), liten svartspik (NT), lunglav (NT), rosenticka (NT), rödbrun klubbdyna (NT), spillkråka (NT, §4), tretåig hackspett (NT, §4), ullticka (NT), vitgrynig nållav (NT), luddlav (S),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