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dokument behandlar höga naturvärden i avverkningsanmälan A 10336-2022 i Östersunds kommun som inkom 2022-03-03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läderdoftande fingersvamp (VU), strimspindling (S), svavelriska (S),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