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som inkom 2026-03-24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7037487, E 496156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