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som inkom 2024-06-19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kransrams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