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som inkom 2025-12-17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7016137, E 495850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