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Detta dokument behandlar höga naturvärden i avverkningsanmälan A 10336-2022 i Östersunds kommun som inkom 2022-03-03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7024576, E 492620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läderdoftande fingersvamp (VU), strimspindling (S), svavelriska (S),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