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Detta dokument behandlar höga naturvärden i avverkningsanmälan A 15254-2026 i Östersunds kommun som inkom 2026-03-24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7037487, E 496156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garnlav (VU, T), lunglav (NT, T), tretåig hackspett (NT, T, §4), stuplav (S, T), brudborste (T), kransmossa (T) och linnea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