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som inkom 2024-06-19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6985253, E 487070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T), kransrams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