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som inkom 2023-07-02 och omfattar 93,3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7034358, E 478226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