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som inkom 2025-11-14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7029289, E 499160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