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violett guldvinge (EN, §4a),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gultoppig fingersvamp (NT), orange taggsvamp (NT), rosenticka (NT), rödbrun klubbdyna (NT), ullticka (NT), äggvaxskivling (NT), granriska (S) och Ramaria neoformosa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