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fjällfotad musseron (VU), grantickeporing (VU), knärot (VU, §8), läderdoftande fingersvamp (VU), skäggvaxskivling (VU), smalskaftslav (VU), sprickporing (VU), barrviolspindling (NT), blanksvart spiklav (NT), blågrå svartspik (NT), doftskinn (NT), flattoppad klubbsvamp (NT), garnlav (NT), granticka (NT), gultoppig fingersvamp (NT), knottrig blåslav (NT), luddfingersvamp (NT), lunglav (NT), nordlig nållav (NT), rödbrun klubbdyna (NT), skogsfru (NT, §8), spillkråka (NT, §4), tretåig hackspett (NT, §4), ullticka (NT), vedflamlav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