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13767-2026 i Östersunds kommun</w:t>
      </w:r>
    </w:p>
    <w:p>
      <w:r>
        <w:t>Detta dokument behandlar höga naturvärden i avverkningsanmälan A 13767-2026 i Östersunds kommun. Denna avverkningsanmälan inkom 2026-03-16 15:44:02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fjällfotad fingersvamp (VU), läderdoftande fingersvamp (VU), kransrams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6998234, E 481174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Kransrams</w:t>
      </w:r>
      <w:r>
        <w:t xml:space="preserve"> är typisk art för </w:t>
      </w:r>
      <w:r>
        <w:rPr>
          <w:i/>
        </w:rPr>
        <w:t xml:space="preserve">9020 Nordlig ädellövskog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