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15700-2025 i Östersunds kommun</w:t>
      </w:r>
    </w:p>
    <w:p>
      <w:r>
        <w:t>Detta klagomål behandlar höga naturvärden i avverkningsanmälan A 15700-2025 i Östersunds kommun som inkom 2025-04-01 och omfattar 0,9 ha.</w:t>
      </w:r>
    </w:p>
    <w:p>
      <w:pPr>
        <w:pStyle w:val="Caption"/>
      </w:pPr>
      <w:r>
        <w:drawing>
          <wp:inline xmlns:a="http://schemas.openxmlformats.org/drawingml/2006/main" xmlns:pic="http://schemas.openxmlformats.org/drawingml/2006/picture">
            <wp:extent cx="5486400" cy="5659853"/>
            <wp:docPr id="1" name="Picture 1"/>
            <wp:cNvGraphicFramePr>
              <a:graphicFrameLocks noChangeAspect="1"/>
            </wp:cNvGraphicFramePr>
            <a:graphic>
              <a:graphicData uri="http://schemas.openxmlformats.org/drawingml/2006/picture">
                <pic:pic>
                  <pic:nvPicPr>
                    <pic:cNvPr id="0" name="A 15700-2025 karta.png"/>
                    <pic:cNvPicPr/>
                  </pic:nvPicPr>
                  <pic:blipFill>
                    <a:blip r:embed="rId16"/>
                    <a:stretch>
                      <a:fillRect/>
                    </a:stretch>
                  </pic:blipFill>
                  <pic:spPr>
                    <a:xfrm>
                      <a:off x="0" y="0"/>
                      <a:ext cx="5486400" cy="565985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7029199, E 492619 i SWEREF 99 TM.</w:t>
      </w:r>
    </w:p>
    <w:p>
      <w:r>
        <w:t>I och inom 24 meter från avverkningsanmälan finns fynd av 4 naturvårdsarter, varav 1 är rödlistad och 3 är signalarter (S): gultoppig fingersvamp (NT), brun klibbskivling (S), droppklibbskivling (S)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Droppklibbskivling</w:t>
      </w:r>
      <w:r>
        <w:t xml:space="preserve"> signalerar örtrika kalkbarrskogar med höga naturvärden. Svampen är mycket kräsen i sina ståndortskrav och den utgör en bra signalart även när den förekommer i olika lövskogsmiljöer. På artens växtplatser påträffas normalt många andra sällsynta eller rödlistade arter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