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20450-2026 i Östersunds kommun</w:t>
      </w:r>
    </w:p>
    <w:p>
      <w:r>
        <w:t>Denna tillsynsbegäran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6991466, E 483281 i SWEREF 99 TM.</w:t>
      </w:r>
    </w:p>
    <w:p>
      <w:r>
        <w:t>I och inom 14 meter från avverkningsanmälan finns fynd av 11 naturvårdsarter, varav 8 är rödlistade, 2 är fridlysta, 4 är typiska (T) och 1 är signalart (S): garnlav (VU, T), kopparspindling (VU), läderdoftande fingersvamp (VU), stor odörspindling (VU), fjällig taggsvamp s.str. (NT), gultoppig fingersvamp (NT), lunglav (NT, T), äggvaxskivling (NT),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