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samrådsanmälan finns fynd av 4 naturvårdsarter, varav 1 är rödlistad, 2 är fridlysta, 3 är typiska (T) och 2 är signalarter (S): vårärt (NT, T), kransrams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