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12712-2021 i Östersunds kommun</w:t>
      </w:r>
    </w:p>
    <w:p>
      <w:r>
        <w:t>Detta dokument behandlar höga naturvärden i avverkningsanmälan A 12712-2021 i Östersunds kommun. Denna avverkningsanmälan inkom 2021-03-15 14:08:53 och omfattar 8,0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trolldruvemätare (EN), talltita (NT, §4), kransrams (S), tibast (S),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0469"/>
            <wp:docPr id="1" name="Picture 1"/>
            <wp:cNvGraphicFramePr>
              <a:graphicFrameLocks noChangeAspect="1"/>
            </wp:cNvGraphicFramePr>
            <a:graphic>
              <a:graphicData uri="http://schemas.openxmlformats.org/drawingml/2006/picture">
                <pic:pic>
                  <pic:nvPicPr>
                    <pic:cNvPr id="0" name="A 12712-2021 karta.png"/>
                    <pic:cNvPicPr/>
                  </pic:nvPicPr>
                  <pic:blipFill>
                    <a:blip r:embed="rId16"/>
                    <a:stretch>
                      <a:fillRect/>
                    </a:stretch>
                  </pic:blipFill>
                  <pic:spPr>
                    <a:xfrm>
                      <a:off x="0" y="0"/>
                      <a:ext cx="5486400" cy="3800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6996739, E 484422 i SWEREF 99 TM.</w:t>
      </w:r>
    </w:p>
    <w:p>
      <w:r>
        <w:rPr>
          <w:b/>
        </w:rPr>
        <w:t>Kransrams</w:t>
      </w:r>
      <w:r>
        <w:t xml:space="preserve"> är typisk art för </w:t>
      </w:r>
      <w:r>
        <w:rPr>
          <w:i/>
        </w:rPr>
        <w:t xml:space="preserve">9020 Nordlig ädellövskog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